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51E" w14:textId="223C41AD" w:rsidR="00FB3E52" w:rsidRDefault="006F12FB">
      <w:pPr>
        <w:pStyle w:val="Heading1"/>
        <w:ind w:left="1444"/>
        <w:rPr>
          <w:spacing w:val="-2"/>
        </w:rPr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0796051F" w14:textId="77777777" w:rsidR="00FB3E52" w:rsidRDefault="006F12FB" w:rsidP="002144BE">
      <w:pPr>
        <w:pStyle w:val="Heading2"/>
        <w:spacing w:before="1"/>
      </w:pPr>
      <w:r>
        <w:rPr>
          <w:w w:val="105"/>
        </w:rPr>
        <w:t>Income</w:t>
      </w:r>
      <w:r>
        <w:rPr>
          <w:spacing w:val="-8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child</w:t>
      </w:r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proofErr w:type="gram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services:</w:t>
      </w:r>
    </w:p>
    <w:p w14:paraId="07960520" w14:textId="77777777" w:rsidR="00FB3E52" w:rsidRDefault="006F12FB">
      <w:pPr>
        <w:pStyle w:val="BodyText"/>
        <w:spacing w:before="2" w:line="242" w:lineRule="auto"/>
        <w:ind w:left="280" w:right="177"/>
      </w:pPr>
      <w:r>
        <w:t>On the chart below, find your family size</w:t>
      </w:r>
      <w:r>
        <w:rPr>
          <w:spacing w:val="-4"/>
        </w:rPr>
        <w:t xml:space="preserve"> </w:t>
      </w:r>
      <w:r>
        <w:t>and then your pay frequency. If your gross pay exceeds what is 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chart, 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 review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case can be completed.</w:t>
      </w:r>
    </w:p>
    <w:p w14:paraId="07960521" w14:textId="77777777" w:rsidR="00FB3E52" w:rsidRDefault="00FB3E52">
      <w:pPr>
        <w:pStyle w:val="BodyText"/>
        <w:spacing w:before="2"/>
        <w:rPr>
          <w:sz w:val="17"/>
        </w:rPr>
      </w:pPr>
    </w:p>
    <w:tbl>
      <w:tblPr>
        <w:tblW w:w="0" w:type="auto"/>
        <w:tblInd w:w="17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190"/>
        <w:gridCol w:w="1252"/>
        <w:gridCol w:w="1350"/>
        <w:gridCol w:w="1237"/>
      </w:tblGrid>
      <w:tr w:rsidR="00FB3E52" w14:paraId="07960523" w14:textId="77777777">
        <w:trPr>
          <w:trHeight w:val="725"/>
        </w:trPr>
        <w:tc>
          <w:tcPr>
            <w:tcW w:w="5914" w:type="dxa"/>
            <w:gridSpan w:val="5"/>
            <w:tcBorders>
              <w:top w:val="nil"/>
              <w:left w:val="nil"/>
              <w:right w:val="nil"/>
            </w:tcBorders>
            <w:shd w:val="clear" w:color="auto" w:fill="5B9BD3"/>
          </w:tcPr>
          <w:p w14:paraId="07960522" w14:textId="77777777" w:rsidR="00FB3E52" w:rsidRDefault="006F12FB">
            <w:pPr>
              <w:pStyle w:val="TableParagraph"/>
              <w:spacing w:before="4" w:line="312" w:lineRule="auto"/>
              <w:ind w:left="540" w:right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Maximum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Gross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Income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Eligibility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Child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CareServices</w:t>
            </w:r>
            <w:proofErr w:type="spellEnd"/>
            <w:r>
              <w:rPr>
                <w:b/>
                <w:color w:val="FFFFFF"/>
                <w:sz w:val="20"/>
              </w:rPr>
              <w:t xml:space="preserve"> October 1, 2022 – September 30, 2023</w:t>
            </w:r>
          </w:p>
        </w:tc>
      </w:tr>
      <w:tr w:rsidR="00FB3E52" w14:paraId="07960529" w14:textId="77777777">
        <w:trPr>
          <w:trHeight w:val="530"/>
        </w:trPr>
        <w:tc>
          <w:tcPr>
            <w:tcW w:w="885" w:type="dxa"/>
            <w:tcBorders>
              <w:left w:val="nil"/>
              <w:right w:val="single" w:sz="6" w:space="0" w:color="FFFFFF"/>
            </w:tcBorders>
            <w:shd w:val="clear" w:color="auto" w:fill="5B9BD3"/>
          </w:tcPr>
          <w:p w14:paraId="07960524" w14:textId="77777777" w:rsidR="00FB3E52" w:rsidRDefault="006F12FB">
            <w:pPr>
              <w:pStyle w:val="TableParagraph"/>
              <w:spacing w:before="19" w:line="244" w:lineRule="exact"/>
              <w:ind w:left="259" w:right="132" w:hanging="12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Family </w:t>
            </w:r>
            <w:r>
              <w:rPr>
                <w:b/>
                <w:color w:val="FFFFFF"/>
                <w:spacing w:val="-4"/>
              </w:rPr>
              <w:t>Size</w:t>
            </w:r>
          </w:p>
        </w:tc>
        <w:tc>
          <w:tcPr>
            <w:tcW w:w="1190" w:type="dxa"/>
            <w:tcBorders>
              <w:left w:val="single" w:sz="6" w:space="0" w:color="FFFFFF"/>
              <w:right w:val="nil"/>
            </w:tcBorders>
            <w:shd w:val="clear" w:color="auto" w:fill="BBD4EC"/>
          </w:tcPr>
          <w:p w14:paraId="07960525" w14:textId="77777777" w:rsidR="00FB3E52" w:rsidRDefault="006F12FB">
            <w:pPr>
              <w:pStyle w:val="TableParagraph"/>
              <w:spacing w:before="127"/>
              <w:ind w:left="165"/>
              <w:rPr>
                <w:b/>
              </w:rPr>
            </w:pPr>
            <w:r>
              <w:rPr>
                <w:b/>
                <w:spacing w:val="-2"/>
              </w:rPr>
              <w:t>Weekly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BBD4EC"/>
          </w:tcPr>
          <w:p w14:paraId="07960526" w14:textId="77777777" w:rsidR="00FB3E52" w:rsidRDefault="006F12FB">
            <w:pPr>
              <w:pStyle w:val="TableParagraph"/>
              <w:spacing w:before="127"/>
              <w:ind w:left="146" w:right="148"/>
              <w:jc w:val="center"/>
              <w:rPr>
                <w:b/>
              </w:rPr>
            </w:pPr>
            <w:r>
              <w:rPr>
                <w:b/>
              </w:rPr>
              <w:t>Bi-</w:t>
            </w:r>
            <w:r>
              <w:rPr>
                <w:b/>
                <w:spacing w:val="-2"/>
              </w:rPr>
              <w:t>Weekly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BBD4EC"/>
          </w:tcPr>
          <w:p w14:paraId="07960527" w14:textId="77777777" w:rsidR="00FB3E52" w:rsidRDefault="006F12FB">
            <w:pPr>
              <w:pStyle w:val="TableParagraph"/>
              <w:spacing w:before="127"/>
              <w:ind w:left="150" w:right="148"/>
              <w:jc w:val="center"/>
              <w:rPr>
                <w:b/>
              </w:rPr>
            </w:pPr>
            <w:r>
              <w:rPr>
                <w:b/>
              </w:rPr>
              <w:t>Bi-</w:t>
            </w:r>
            <w:r>
              <w:rPr>
                <w:b/>
                <w:spacing w:val="-2"/>
              </w:rPr>
              <w:t>Monthly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BD4EC"/>
          </w:tcPr>
          <w:p w14:paraId="07960528" w14:textId="77777777" w:rsidR="00FB3E52" w:rsidRDefault="006F12FB">
            <w:pPr>
              <w:pStyle w:val="TableParagraph"/>
              <w:spacing w:before="127"/>
              <w:ind w:left="218" w:right="211"/>
              <w:jc w:val="center"/>
              <w:rPr>
                <w:b/>
              </w:rPr>
            </w:pPr>
            <w:r>
              <w:rPr>
                <w:b/>
                <w:spacing w:val="-2"/>
              </w:rPr>
              <w:t>Monthly</w:t>
            </w:r>
          </w:p>
        </w:tc>
      </w:tr>
      <w:tr w:rsidR="00FB3E52" w14:paraId="0796052F" w14:textId="77777777">
        <w:trPr>
          <w:trHeight w:val="321"/>
        </w:trPr>
        <w:tc>
          <w:tcPr>
            <w:tcW w:w="885" w:type="dxa"/>
            <w:tcBorders>
              <w:left w:val="nil"/>
              <w:right w:val="single" w:sz="6" w:space="0" w:color="FFFFFF"/>
            </w:tcBorders>
            <w:shd w:val="clear" w:color="auto" w:fill="5B9BD3"/>
          </w:tcPr>
          <w:p w14:paraId="0796052A" w14:textId="77777777" w:rsidR="00FB3E52" w:rsidRDefault="006F12FB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  <w:w w:val="101"/>
              </w:rPr>
              <w:t>2</w:t>
            </w:r>
          </w:p>
        </w:tc>
        <w:tc>
          <w:tcPr>
            <w:tcW w:w="1190" w:type="dxa"/>
            <w:tcBorders>
              <w:left w:val="single" w:sz="6" w:space="0" w:color="FFFFFF"/>
              <w:right w:val="nil"/>
            </w:tcBorders>
            <w:shd w:val="clear" w:color="auto" w:fill="DEEAF6"/>
          </w:tcPr>
          <w:p w14:paraId="0796052B" w14:textId="77777777" w:rsidR="00FB3E52" w:rsidRDefault="006F12FB">
            <w:pPr>
              <w:pStyle w:val="TableParagraph"/>
              <w:spacing w:before="19"/>
              <w:ind w:left="432"/>
            </w:pPr>
            <w:r>
              <w:t>$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987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DEEAF6"/>
          </w:tcPr>
          <w:p w14:paraId="0796052C" w14:textId="77777777" w:rsidR="00FB3E52" w:rsidRDefault="006F12FB">
            <w:pPr>
              <w:pStyle w:val="TableParagraph"/>
              <w:spacing w:before="19"/>
              <w:ind w:left="133" w:right="148"/>
              <w:jc w:val="center"/>
            </w:pPr>
            <w:r>
              <w:rPr>
                <w:spacing w:val="-2"/>
              </w:rPr>
              <w:t>$1,973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EEAF6"/>
          </w:tcPr>
          <w:p w14:paraId="0796052D" w14:textId="77777777" w:rsidR="00FB3E52" w:rsidRDefault="006F12FB">
            <w:pPr>
              <w:pStyle w:val="TableParagraph"/>
              <w:spacing w:before="19"/>
              <w:ind w:left="150" w:right="136"/>
              <w:jc w:val="center"/>
            </w:pPr>
            <w:r>
              <w:rPr>
                <w:spacing w:val="-2"/>
              </w:rPr>
              <w:t>$2,138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EEAF6"/>
          </w:tcPr>
          <w:p w14:paraId="0796052E" w14:textId="77777777" w:rsidR="00FB3E52" w:rsidRDefault="006F12FB">
            <w:pPr>
              <w:pStyle w:val="TableParagraph"/>
              <w:spacing w:before="19"/>
              <w:ind w:left="218" w:right="184"/>
              <w:jc w:val="center"/>
            </w:pPr>
            <w:r>
              <w:rPr>
                <w:spacing w:val="-2"/>
              </w:rPr>
              <w:t>$4,276</w:t>
            </w:r>
          </w:p>
        </w:tc>
      </w:tr>
      <w:tr w:rsidR="00FB3E52" w14:paraId="07960535" w14:textId="77777777">
        <w:trPr>
          <w:trHeight w:val="321"/>
        </w:trPr>
        <w:tc>
          <w:tcPr>
            <w:tcW w:w="885" w:type="dxa"/>
            <w:tcBorders>
              <w:left w:val="nil"/>
              <w:right w:val="single" w:sz="6" w:space="0" w:color="FFFFFF"/>
            </w:tcBorders>
            <w:shd w:val="clear" w:color="auto" w:fill="5B9BD3"/>
          </w:tcPr>
          <w:p w14:paraId="07960530" w14:textId="77777777" w:rsidR="00FB3E52" w:rsidRDefault="006F12FB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  <w:w w:val="101"/>
              </w:rPr>
              <w:t>3</w:t>
            </w:r>
          </w:p>
        </w:tc>
        <w:tc>
          <w:tcPr>
            <w:tcW w:w="1190" w:type="dxa"/>
            <w:tcBorders>
              <w:left w:val="single" w:sz="6" w:space="0" w:color="FFFFFF"/>
              <w:right w:val="nil"/>
            </w:tcBorders>
            <w:shd w:val="clear" w:color="auto" w:fill="BBD4EC"/>
          </w:tcPr>
          <w:p w14:paraId="07960531" w14:textId="77777777" w:rsidR="00FB3E52" w:rsidRDefault="006F12FB">
            <w:pPr>
              <w:pStyle w:val="TableParagraph"/>
              <w:spacing w:before="26"/>
              <w:ind w:right="152"/>
              <w:jc w:val="right"/>
            </w:pPr>
            <w:r>
              <w:rPr>
                <w:spacing w:val="-2"/>
              </w:rPr>
              <w:t>$1,219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BBD4EC"/>
          </w:tcPr>
          <w:p w14:paraId="07960532" w14:textId="77777777" w:rsidR="00FB3E52" w:rsidRDefault="006F12FB">
            <w:pPr>
              <w:pStyle w:val="TableParagraph"/>
              <w:spacing w:before="26"/>
              <w:ind w:left="133" w:right="148"/>
              <w:jc w:val="center"/>
            </w:pPr>
            <w:r>
              <w:rPr>
                <w:spacing w:val="-2"/>
              </w:rPr>
              <w:t>$2,438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BBD4EC"/>
          </w:tcPr>
          <w:p w14:paraId="07960533" w14:textId="77777777" w:rsidR="00FB3E52" w:rsidRDefault="006F12FB">
            <w:pPr>
              <w:pStyle w:val="TableParagraph"/>
              <w:spacing w:before="26"/>
              <w:ind w:left="138" w:right="148"/>
              <w:jc w:val="center"/>
            </w:pPr>
            <w:r>
              <w:rPr>
                <w:spacing w:val="-2"/>
              </w:rPr>
              <w:t>$2,641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BD4EC"/>
          </w:tcPr>
          <w:p w14:paraId="07960534" w14:textId="77777777" w:rsidR="00FB3E52" w:rsidRDefault="006F12FB">
            <w:pPr>
              <w:pStyle w:val="TableParagraph"/>
              <w:spacing w:before="26"/>
              <w:ind w:left="218" w:right="184"/>
              <w:jc w:val="center"/>
            </w:pPr>
            <w:r>
              <w:rPr>
                <w:spacing w:val="-2"/>
              </w:rPr>
              <w:t>$5,283</w:t>
            </w:r>
          </w:p>
        </w:tc>
      </w:tr>
      <w:tr w:rsidR="00FB3E52" w14:paraId="0796053B" w14:textId="77777777">
        <w:trPr>
          <w:trHeight w:val="328"/>
        </w:trPr>
        <w:tc>
          <w:tcPr>
            <w:tcW w:w="885" w:type="dxa"/>
            <w:tcBorders>
              <w:left w:val="nil"/>
              <w:right w:val="single" w:sz="6" w:space="0" w:color="FFFFFF"/>
            </w:tcBorders>
            <w:shd w:val="clear" w:color="auto" w:fill="5B9BD3"/>
          </w:tcPr>
          <w:p w14:paraId="07960536" w14:textId="77777777" w:rsidR="00FB3E52" w:rsidRDefault="006F12FB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  <w:w w:val="101"/>
              </w:rPr>
              <w:t>4</w:t>
            </w:r>
          </w:p>
        </w:tc>
        <w:tc>
          <w:tcPr>
            <w:tcW w:w="1190" w:type="dxa"/>
            <w:tcBorders>
              <w:left w:val="single" w:sz="6" w:space="0" w:color="FFFFFF"/>
              <w:right w:val="nil"/>
            </w:tcBorders>
            <w:shd w:val="clear" w:color="auto" w:fill="DEEAF6"/>
          </w:tcPr>
          <w:p w14:paraId="07960537" w14:textId="77777777" w:rsidR="00FB3E52" w:rsidRDefault="006F12FB">
            <w:pPr>
              <w:pStyle w:val="TableParagraph"/>
              <w:spacing w:before="26"/>
              <w:ind w:right="180"/>
              <w:jc w:val="right"/>
            </w:pPr>
            <w:r>
              <w:rPr>
                <w:spacing w:val="-2"/>
              </w:rPr>
              <w:t>$1,451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DEEAF6"/>
          </w:tcPr>
          <w:p w14:paraId="07960538" w14:textId="77777777" w:rsidR="00FB3E52" w:rsidRDefault="006F12FB">
            <w:pPr>
              <w:pStyle w:val="TableParagraph"/>
              <w:spacing w:before="26"/>
              <w:ind w:left="133" w:right="148"/>
              <w:jc w:val="center"/>
            </w:pPr>
            <w:r>
              <w:rPr>
                <w:spacing w:val="-2"/>
              </w:rPr>
              <w:t>$2,903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EEAF6"/>
          </w:tcPr>
          <w:p w14:paraId="07960539" w14:textId="77777777" w:rsidR="00FB3E52" w:rsidRDefault="006F12FB">
            <w:pPr>
              <w:pStyle w:val="TableParagraph"/>
              <w:spacing w:before="26"/>
              <w:ind w:left="150" w:right="136"/>
              <w:jc w:val="center"/>
            </w:pPr>
            <w:r>
              <w:rPr>
                <w:spacing w:val="-2"/>
              </w:rPr>
              <w:t>$3,144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EEAF6"/>
          </w:tcPr>
          <w:p w14:paraId="0796053A" w14:textId="77777777" w:rsidR="00FB3E52" w:rsidRDefault="006F12FB">
            <w:pPr>
              <w:pStyle w:val="TableParagraph"/>
              <w:spacing w:before="26"/>
              <w:ind w:left="211" w:right="211"/>
              <w:jc w:val="center"/>
            </w:pPr>
            <w:r>
              <w:rPr>
                <w:spacing w:val="-2"/>
              </w:rPr>
              <w:t>$6,289</w:t>
            </w:r>
          </w:p>
        </w:tc>
      </w:tr>
      <w:tr w:rsidR="00FB3E52" w14:paraId="07960541" w14:textId="77777777">
        <w:trPr>
          <w:trHeight w:val="321"/>
        </w:trPr>
        <w:tc>
          <w:tcPr>
            <w:tcW w:w="885" w:type="dxa"/>
            <w:tcBorders>
              <w:left w:val="nil"/>
              <w:bottom w:val="nil"/>
              <w:right w:val="single" w:sz="6" w:space="0" w:color="FFFFFF"/>
            </w:tcBorders>
            <w:shd w:val="clear" w:color="auto" w:fill="5B9BD3"/>
          </w:tcPr>
          <w:p w14:paraId="0796053C" w14:textId="77777777" w:rsidR="00FB3E52" w:rsidRDefault="006F12FB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  <w:w w:val="101"/>
              </w:rPr>
              <w:t>5</w:t>
            </w:r>
          </w:p>
        </w:tc>
        <w:tc>
          <w:tcPr>
            <w:tcW w:w="1190" w:type="dxa"/>
            <w:tcBorders>
              <w:left w:val="single" w:sz="6" w:space="0" w:color="FFFFFF"/>
              <w:right w:val="nil"/>
            </w:tcBorders>
            <w:shd w:val="clear" w:color="auto" w:fill="BBD4EC"/>
          </w:tcPr>
          <w:p w14:paraId="0796053D" w14:textId="77777777" w:rsidR="00FB3E52" w:rsidRDefault="006F12FB">
            <w:pPr>
              <w:pStyle w:val="TableParagraph"/>
              <w:spacing w:before="19"/>
              <w:ind w:right="180"/>
              <w:jc w:val="right"/>
            </w:pPr>
            <w:r>
              <w:rPr>
                <w:spacing w:val="-2"/>
              </w:rPr>
              <w:t>$1,683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BBD4EC"/>
          </w:tcPr>
          <w:p w14:paraId="0796053E" w14:textId="77777777" w:rsidR="00FB3E52" w:rsidRDefault="006F12FB">
            <w:pPr>
              <w:pStyle w:val="TableParagraph"/>
              <w:spacing w:before="19"/>
              <w:ind w:left="133" w:right="148"/>
              <w:jc w:val="center"/>
            </w:pPr>
            <w:r>
              <w:rPr>
                <w:spacing w:val="-2"/>
              </w:rPr>
              <w:t>$3,363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BBD4EC"/>
          </w:tcPr>
          <w:p w14:paraId="0796053F" w14:textId="77777777" w:rsidR="00FB3E52" w:rsidRDefault="006F12FB">
            <w:pPr>
              <w:pStyle w:val="TableParagraph"/>
              <w:spacing w:before="19"/>
              <w:ind w:left="138" w:right="148"/>
              <w:jc w:val="center"/>
            </w:pPr>
            <w:r>
              <w:rPr>
                <w:spacing w:val="-2"/>
              </w:rPr>
              <w:t>$3,648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BD4EC"/>
          </w:tcPr>
          <w:p w14:paraId="07960540" w14:textId="77777777" w:rsidR="00FB3E52" w:rsidRDefault="006F12FB">
            <w:pPr>
              <w:pStyle w:val="TableParagraph"/>
              <w:spacing w:before="19"/>
              <w:ind w:left="218" w:right="184"/>
              <w:jc w:val="center"/>
            </w:pPr>
            <w:r>
              <w:rPr>
                <w:spacing w:val="-2"/>
              </w:rPr>
              <w:t>$7,295</w:t>
            </w:r>
          </w:p>
        </w:tc>
      </w:tr>
      <w:tr w:rsidR="00FB3E52" w14:paraId="07960547" w14:textId="77777777">
        <w:trPr>
          <w:trHeight w:val="322"/>
        </w:trPr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5B9BD3"/>
          </w:tcPr>
          <w:p w14:paraId="07960542" w14:textId="77777777" w:rsidR="00FB3E52" w:rsidRDefault="006F12FB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  <w:w w:val="101"/>
              </w:rPr>
              <w:t>6</w:t>
            </w:r>
          </w:p>
        </w:tc>
        <w:tc>
          <w:tcPr>
            <w:tcW w:w="1190" w:type="dxa"/>
            <w:tcBorders>
              <w:left w:val="single" w:sz="6" w:space="0" w:color="FFFFFF"/>
              <w:bottom w:val="nil"/>
              <w:right w:val="nil"/>
            </w:tcBorders>
            <w:shd w:val="clear" w:color="auto" w:fill="DEEAF6"/>
          </w:tcPr>
          <w:p w14:paraId="07960543" w14:textId="77777777" w:rsidR="00FB3E52" w:rsidRDefault="006F12FB">
            <w:pPr>
              <w:pStyle w:val="TableParagraph"/>
              <w:spacing w:before="19"/>
              <w:ind w:right="180"/>
              <w:jc w:val="right"/>
            </w:pPr>
            <w:r>
              <w:rPr>
                <w:spacing w:val="-2"/>
              </w:rPr>
              <w:t>$1,916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7960544" w14:textId="77777777" w:rsidR="00FB3E52" w:rsidRDefault="006F12FB">
            <w:pPr>
              <w:pStyle w:val="TableParagraph"/>
              <w:spacing w:before="19"/>
              <w:ind w:left="133" w:right="148"/>
              <w:jc w:val="center"/>
            </w:pPr>
            <w:r>
              <w:rPr>
                <w:spacing w:val="-2"/>
              </w:rPr>
              <w:t>$3,831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7960545" w14:textId="77777777" w:rsidR="00FB3E52" w:rsidRDefault="006F12FB">
            <w:pPr>
              <w:pStyle w:val="TableParagraph"/>
              <w:spacing w:before="19"/>
              <w:ind w:left="138" w:right="148"/>
              <w:jc w:val="center"/>
            </w:pPr>
            <w:r>
              <w:rPr>
                <w:spacing w:val="-2"/>
              </w:rPr>
              <w:t>$4,151</w:t>
            </w: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7960546" w14:textId="77777777" w:rsidR="00FB3E52" w:rsidRDefault="006F12FB">
            <w:pPr>
              <w:pStyle w:val="TableParagraph"/>
              <w:spacing w:before="19"/>
              <w:ind w:left="218" w:right="184"/>
              <w:jc w:val="center"/>
            </w:pPr>
            <w:r>
              <w:rPr>
                <w:spacing w:val="-2"/>
              </w:rPr>
              <w:t>$8,301</w:t>
            </w:r>
          </w:p>
        </w:tc>
      </w:tr>
    </w:tbl>
    <w:p w14:paraId="07960548" w14:textId="77777777" w:rsidR="00FB3E52" w:rsidRDefault="00FB3E52">
      <w:pPr>
        <w:pStyle w:val="BodyText"/>
        <w:spacing w:before="3"/>
        <w:rPr>
          <w:sz w:val="17"/>
        </w:rPr>
      </w:pPr>
    </w:p>
    <w:p w14:paraId="07960549" w14:textId="77777777" w:rsidR="00FB3E52" w:rsidRDefault="006F12FB">
      <w:pPr>
        <w:pStyle w:val="BodyText"/>
        <w:ind w:left="280" w:right="471"/>
      </w:pPr>
      <w:r>
        <w:t>For example, if you are a family size of 4 and</w:t>
      </w:r>
      <w:r>
        <w:rPr>
          <w:spacing w:val="-4"/>
        </w:rPr>
        <w:t xml:space="preserve"> </w:t>
      </w:r>
      <w:r>
        <w:t>you are paid biweekly, and the total</w:t>
      </w:r>
      <w:r>
        <w:rPr>
          <w:spacing w:val="-3"/>
        </w:rPr>
        <w:t xml:space="preserve"> </w:t>
      </w:r>
      <w:r>
        <w:t>gross income on your check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$2,903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exceeding the</w:t>
      </w:r>
      <w:r>
        <w:rPr>
          <w:spacing w:val="-5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 must report this change.</w:t>
      </w:r>
    </w:p>
    <w:p w14:paraId="0796054A" w14:textId="77777777" w:rsidR="00FB3E52" w:rsidRDefault="00FB3E52">
      <w:pPr>
        <w:pStyle w:val="BodyText"/>
        <w:spacing w:before="7"/>
        <w:rPr>
          <w:sz w:val="16"/>
        </w:rPr>
      </w:pPr>
    </w:p>
    <w:p w14:paraId="0796054B" w14:textId="77777777" w:rsidR="00FB3E52" w:rsidRDefault="006F12FB">
      <w:pPr>
        <w:pStyle w:val="Heading3"/>
        <w:spacing w:line="268" w:lineRule="exact"/>
      </w:pPr>
      <w:r>
        <w:t>Permanent</w:t>
      </w:r>
      <w:r>
        <w:rPr>
          <w:spacing w:val="-7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education:</w:t>
      </w:r>
    </w:p>
    <w:p w14:paraId="0796054C" w14:textId="77777777" w:rsidR="00FB3E52" w:rsidRDefault="006F12FB">
      <w:pPr>
        <w:pStyle w:val="BodyText"/>
        <w:spacing w:line="266" w:lineRule="exact"/>
        <w:ind w:left="280"/>
      </w:pP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reported:</w:t>
      </w:r>
    </w:p>
    <w:p w14:paraId="0796054D" w14:textId="77777777" w:rsidR="00FB3E52" w:rsidRDefault="006F12FB">
      <w:pPr>
        <w:pStyle w:val="ListParagraph"/>
        <w:numPr>
          <w:ilvl w:val="0"/>
          <w:numId w:val="1"/>
        </w:numPr>
        <w:tabs>
          <w:tab w:val="left" w:pos="999"/>
        </w:tabs>
        <w:spacing w:line="268" w:lineRule="exact"/>
        <w:ind w:left="999" w:hanging="359"/>
      </w:pPr>
      <w:r>
        <w:t>Voluntary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involuntary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employment</w:t>
      </w:r>
    </w:p>
    <w:p w14:paraId="0796054E" w14:textId="77777777" w:rsidR="00FB3E52" w:rsidRDefault="006F12FB">
      <w:pPr>
        <w:pStyle w:val="ListParagraph"/>
        <w:numPr>
          <w:ilvl w:val="0"/>
          <w:numId w:val="1"/>
        </w:numPr>
        <w:tabs>
          <w:tab w:val="left" w:pos="999"/>
        </w:tabs>
        <w:spacing w:before="5"/>
        <w:ind w:left="999" w:hanging="359"/>
      </w:pPr>
      <w:r>
        <w:t>Withdrawing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0796054F" w14:textId="77777777" w:rsidR="00FB3E52" w:rsidRDefault="006F12FB">
      <w:pPr>
        <w:pStyle w:val="Heading3"/>
        <w:spacing w:before="194" w:line="237" w:lineRule="auto"/>
      </w:pPr>
      <w:r>
        <w:t>A failure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report one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 calendar days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may result in</w:t>
      </w:r>
      <w:r>
        <w:rPr>
          <w:spacing w:val="-11"/>
        </w:rPr>
        <w:t xml:space="preserve"> </w:t>
      </w:r>
      <w:r>
        <w:t>fact- finding for suspected fraud.</w:t>
      </w:r>
    </w:p>
    <w:p w14:paraId="07960550" w14:textId="77777777" w:rsidR="00FB3E52" w:rsidRDefault="00FB3E52">
      <w:pPr>
        <w:pStyle w:val="BodyText"/>
        <w:spacing w:before="5"/>
        <w:rPr>
          <w:b/>
          <w:i/>
          <w:sz w:val="16"/>
        </w:rPr>
      </w:pPr>
    </w:p>
    <w:p w14:paraId="07960551" w14:textId="77777777" w:rsidR="00FB3E52" w:rsidRDefault="006F12FB">
      <w:pPr>
        <w:pStyle w:val="BodyText"/>
        <w:spacing w:line="268" w:lineRule="exact"/>
        <w:ind w:left="28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2"/>
        </w:rPr>
        <w:t>changes:</w:t>
      </w:r>
    </w:p>
    <w:p w14:paraId="07960552" w14:textId="77777777" w:rsidR="00FB3E52" w:rsidRDefault="006F12FB">
      <w:pPr>
        <w:pStyle w:val="ListParagraph"/>
        <w:numPr>
          <w:ilvl w:val="0"/>
          <w:numId w:val="1"/>
        </w:numPr>
        <w:tabs>
          <w:tab w:val="left" w:pos="999"/>
        </w:tabs>
        <w:spacing w:line="267" w:lineRule="exact"/>
        <w:ind w:left="999" w:hanging="359"/>
      </w:pPr>
      <w:r>
        <w:t>-A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or an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size,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your parent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cost</w:t>
      </w:r>
    </w:p>
    <w:p w14:paraId="07960553" w14:textId="77777777" w:rsidR="00FB3E52" w:rsidRDefault="006F12FB">
      <w:pPr>
        <w:pStyle w:val="ListParagraph"/>
        <w:numPr>
          <w:ilvl w:val="0"/>
          <w:numId w:val="1"/>
        </w:numPr>
        <w:tabs>
          <w:tab w:val="left" w:pos="1000"/>
        </w:tabs>
        <w:spacing w:line="244" w:lineRule="auto"/>
        <w:ind w:right="375"/>
      </w:pPr>
      <w:r>
        <w:t>-A 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work, job</w:t>
      </w:r>
      <w:r>
        <w:rPr>
          <w:spacing w:val="-3"/>
        </w:rPr>
        <w:t xml:space="preserve"> </w:t>
      </w:r>
      <w:r>
        <w:t>training, or education</w:t>
      </w:r>
      <w:r>
        <w:rPr>
          <w:spacing w:val="-3"/>
        </w:rPr>
        <w:t xml:space="preserve"> </w:t>
      </w:r>
      <w:r>
        <w:t>program participation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 xml:space="preserve">in the level of </w:t>
      </w:r>
      <w:proofErr w:type="gramStart"/>
      <w:r>
        <w:t>child care</w:t>
      </w:r>
      <w:proofErr w:type="gramEnd"/>
      <w:r>
        <w:t xml:space="preserve"> services needed</w:t>
      </w:r>
    </w:p>
    <w:p w14:paraId="07960554" w14:textId="77777777" w:rsidR="00FB3E52" w:rsidRDefault="00FB3E52">
      <w:pPr>
        <w:pStyle w:val="BodyText"/>
        <w:spacing w:before="4"/>
        <w:rPr>
          <w:sz w:val="16"/>
        </w:rPr>
      </w:pPr>
    </w:p>
    <w:p w14:paraId="07960555" w14:textId="77777777" w:rsidR="00FB3E52" w:rsidRDefault="006F12FB">
      <w:pPr>
        <w:pStyle w:val="Heading3"/>
        <w:spacing w:before="1"/>
      </w:pPr>
      <w:r>
        <w:rPr>
          <w:spacing w:val="-2"/>
        </w:rPr>
        <w:t>Attendance:</w:t>
      </w:r>
    </w:p>
    <w:p w14:paraId="07960556" w14:textId="77777777" w:rsidR="00FB3E52" w:rsidRDefault="006F12FB">
      <w:pPr>
        <w:pStyle w:val="BodyText"/>
        <w:ind w:left="279" w:right="177"/>
      </w:pPr>
      <w:r>
        <w:t>Ensure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following your Early</w:t>
      </w:r>
      <w:r>
        <w:rPr>
          <w:spacing w:val="-1"/>
        </w:rPr>
        <w:t xml:space="preserve"> </w:t>
      </w:r>
      <w:r>
        <w:t>Learning Program’s</w:t>
      </w:r>
      <w:r>
        <w:rPr>
          <w:spacing w:val="-2"/>
        </w:rPr>
        <w:t xml:space="preserve"> </w:t>
      </w:r>
      <w:r>
        <w:t>sign-in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reporting process</w:t>
      </w:r>
      <w:r>
        <w:rPr>
          <w:spacing w:val="-2"/>
        </w:rPr>
        <w:t xml:space="preserve"> </w:t>
      </w:r>
      <w:r>
        <w:t>daily.</w:t>
      </w:r>
      <w:r>
        <w:rPr>
          <w:spacing w:val="-7"/>
        </w:rPr>
        <w:t xml:space="preserve"> </w:t>
      </w:r>
      <w:r>
        <w:t>Once your child reaches</w:t>
      </w:r>
      <w:r>
        <w:rPr>
          <w:spacing w:val="-1"/>
        </w:rPr>
        <w:t xml:space="preserve"> </w:t>
      </w:r>
      <w:r>
        <w:t>40 unexplained absences within your eligibility period, this will</w:t>
      </w:r>
      <w:r>
        <w:rPr>
          <w:spacing w:val="-1"/>
        </w:rPr>
        <w:t xml:space="preserve"> </w:t>
      </w:r>
      <w:r>
        <w:t>result in denial of your childcare services.</w:t>
      </w:r>
    </w:p>
    <w:p w14:paraId="07960557" w14:textId="77777777" w:rsidR="00FB3E52" w:rsidRDefault="006F12FB">
      <w:pPr>
        <w:pStyle w:val="Heading3"/>
        <w:spacing w:before="193"/>
        <w:ind w:left="279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Cost:</w:t>
      </w:r>
    </w:p>
    <w:p w14:paraId="07960558" w14:textId="77777777" w:rsidR="00FB3E52" w:rsidRDefault="006F12FB">
      <w:pPr>
        <w:pStyle w:val="BodyText"/>
        <w:ind w:left="280" w:right="177"/>
      </w:pPr>
      <w:r>
        <w:t>Your assigned</w:t>
      </w:r>
      <w:r>
        <w:rPr>
          <w:spacing w:val="-1"/>
        </w:rPr>
        <w:t xml:space="preserve"> </w:t>
      </w:r>
      <w:r>
        <w:t xml:space="preserve">monthly Parent Share of Cost (PSOC) is due to be paid to your </w:t>
      </w:r>
      <w:proofErr w:type="gramStart"/>
      <w:r>
        <w:t>child</w:t>
      </w:r>
      <w:r>
        <w:rPr>
          <w:spacing w:val="-1"/>
        </w:rPr>
        <w:t xml:space="preserve"> </w:t>
      </w:r>
      <w:r>
        <w:t>care</w:t>
      </w:r>
      <w:proofErr w:type="gramEnd"/>
      <w:r>
        <w:t xml:space="preserve"> provider at the beginning 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month.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PSOC, this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denial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childcare. You must contact CCS to discuss your PSOC if you are unable to pay it.</w:t>
      </w:r>
    </w:p>
    <w:p w14:paraId="0796062A" w14:textId="542FE6AA" w:rsidR="00FB3E52" w:rsidRDefault="006F12FB" w:rsidP="0072635D">
      <w:pPr>
        <w:pStyle w:val="BodyText"/>
        <w:spacing w:line="237" w:lineRule="auto"/>
        <w:ind w:left="280"/>
        <w:rPr>
          <w:b/>
          <w:sz w:val="20"/>
        </w:rPr>
      </w:pPr>
      <w:r>
        <w:t>Report</w:t>
      </w:r>
      <w:r>
        <w:rPr>
          <w:spacing w:val="16"/>
        </w:rPr>
        <w:t xml:space="preserve"> </w:t>
      </w:r>
      <w:r>
        <w:t>Changes:</w:t>
      </w:r>
      <w:r>
        <w:rPr>
          <w:spacing w:val="11"/>
        </w:rPr>
        <w:t xml:space="preserve"> </w:t>
      </w:r>
      <w:hyperlink r:id="rId7">
        <w:r>
          <w:rPr>
            <w:color w:val="0561C1"/>
            <w:u w:val="single" w:color="0561C1"/>
          </w:rPr>
          <w:t>www.dfwjobs.com/child-care/child-care-parents/report-</w:t>
        </w:r>
      </w:hyperlink>
      <w:hyperlink r:id="rId8">
        <w:r>
          <w:rPr>
            <w:color w:val="0561C1"/>
            <w:u w:val="single" w:color="0561C1"/>
          </w:rPr>
          <w:t>eligibility-c</w:t>
        </w:r>
      </w:hyperlink>
      <w:r>
        <w:rPr>
          <w:color w:val="0561C1"/>
          <w:u w:val="single" w:color="0561C1"/>
        </w:rPr>
        <w:t>hange</w:t>
      </w:r>
      <w:r>
        <w:rPr>
          <w:color w:val="0561C1"/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your Child Care Advisor at 800-234-9306.</w:t>
      </w:r>
      <w:bookmarkStart w:id="0" w:name="Cómo_Evitar_la_Negación_de_los_Servicios"/>
      <w:bookmarkEnd w:id="0"/>
    </w:p>
    <w:sectPr w:rsidR="00FB3E52" w:rsidSect="0072635D">
      <w:headerReference w:type="default" r:id="rId9"/>
      <w:footerReference w:type="default" r:id="rId10"/>
      <w:pgSz w:w="12240" w:h="15840"/>
      <w:pgMar w:top="1080" w:right="800" w:bottom="1160" w:left="1160" w:header="328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033B" w14:textId="77777777" w:rsidR="006F12FB" w:rsidRDefault="006F12FB">
      <w:r>
        <w:separator/>
      </w:r>
    </w:p>
  </w:endnote>
  <w:endnote w:type="continuationSeparator" w:id="0">
    <w:p w14:paraId="447F80E0" w14:textId="77777777" w:rsidR="006F12FB" w:rsidRDefault="006F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0630" w14:textId="77777777" w:rsidR="00FB3E52" w:rsidRDefault="006F12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07960637" wp14:editId="07960638">
          <wp:simplePos x="0" y="0"/>
          <wp:positionH relativeFrom="page">
            <wp:posOffset>2432686</wp:posOffset>
          </wp:positionH>
          <wp:positionV relativeFrom="page">
            <wp:posOffset>9710115</wp:posOffset>
          </wp:positionV>
          <wp:extent cx="2277528" cy="139060"/>
          <wp:effectExtent l="0" t="0" r="0" b="0"/>
          <wp:wrapNone/>
          <wp:docPr id="1258270197" name="Picture 12582701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7528" cy="13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7960639" wp14:editId="0796063A">
              <wp:simplePos x="0" y="0"/>
              <wp:positionH relativeFrom="page">
                <wp:posOffset>594361</wp:posOffset>
              </wp:positionH>
              <wp:positionV relativeFrom="page">
                <wp:posOffset>9322633</wp:posOffset>
              </wp:positionV>
              <wp:extent cx="645985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9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9855">
                            <a:moveTo>
                              <a:pt x="0" y="0"/>
                            </a:moveTo>
                            <a:lnTo>
                              <a:pt x="6459855" y="0"/>
                            </a:lnTo>
                          </a:path>
                        </a:pathLst>
                      </a:custGeom>
                      <a:ln w="127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64629" id="Graphic 5" o:spid="_x0000_s1026" style="position:absolute;margin-left:46.8pt;margin-top:734.05pt;width:508.6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" path="m,l6459855,e" filled="f" strokecolor="#4471c4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796063B" wp14:editId="0796063C">
              <wp:simplePos x="0" y="0"/>
              <wp:positionH relativeFrom="page">
                <wp:posOffset>673100</wp:posOffset>
              </wp:positionH>
              <wp:positionV relativeFrom="page">
                <wp:posOffset>9346595</wp:posOffset>
              </wp:positionV>
              <wp:extent cx="6326505" cy="534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650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60641" w14:textId="77777777" w:rsidR="00FB3E52" w:rsidRDefault="006F12FB">
                          <w:pPr>
                            <w:spacing w:before="13" w:line="244" w:lineRule="auto"/>
                            <w:ind w:left="20" w:right="151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Solutions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North Central Texas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 an equal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opportunity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employer/program.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Auxiliary aids and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services are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available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upon request to individuals with disabilities. For the hearing impaired,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call TDD 1-800-735-2989 or VOICE 1-800-735-2988. For more information, visit </w:t>
                          </w:r>
                          <w:hyperlink r:id="rId2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www.dfwjobs.com</w:t>
                            </w:r>
                          </w:hyperlink>
                        </w:p>
                        <w:p w14:paraId="07960642" w14:textId="77777777" w:rsidR="00FB3E52" w:rsidRDefault="006F12FB">
                          <w:pPr>
                            <w:spacing w:before="100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pacing w:val="-4"/>
                              <w:sz w:val="12"/>
                            </w:rPr>
                            <w:t>Revised:</w:t>
                          </w:r>
                          <w:r>
                            <w:rPr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9/30/2022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6063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pt;margin-top:735.95pt;width:498.15pt;height:42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" filled="f" stroked="f">
              <v:textbox inset="0,0,0,0">
                <w:txbxContent>
                  <w:p w14:paraId="07960641" w14:textId="77777777" w:rsidR="00FB3E52" w:rsidRDefault="006F12FB">
                    <w:pPr>
                      <w:spacing w:before="13" w:line="244" w:lineRule="auto"/>
                      <w:ind w:left="20" w:right="151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Workforce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Solutions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for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North Central Texas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 an equal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opportunity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employer/program.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Auxiliary aids and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services are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available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upon request to individuals with disabilities. For the hearing impaired,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call TDD 1-800-735-2989 or VOICE 1-800-735-2988. For more information, visit </w:t>
                    </w:r>
                    <w:hyperlink r:id="rId3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www.dfwjobs.com</w:t>
                      </w:r>
                    </w:hyperlink>
                  </w:p>
                  <w:p w14:paraId="07960642" w14:textId="77777777" w:rsidR="00FB3E52" w:rsidRDefault="006F12FB">
                    <w:pPr>
                      <w:spacing w:before="100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spacing w:val="-4"/>
                        <w:sz w:val="12"/>
                      </w:rPr>
                      <w:t>Revised:</w:t>
                    </w:r>
                    <w:r>
                      <w:rPr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9/30/2022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B125" w14:textId="77777777" w:rsidR="006F12FB" w:rsidRDefault="006F12FB">
      <w:r>
        <w:separator/>
      </w:r>
    </w:p>
  </w:footnote>
  <w:footnote w:type="continuationSeparator" w:id="0">
    <w:p w14:paraId="06B7FF6C" w14:textId="77777777" w:rsidR="006F12FB" w:rsidRDefault="006F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062F" w14:textId="088DE2F1" w:rsidR="00FB3E52" w:rsidRDefault="00FB3E5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99B"/>
    <w:multiLevelType w:val="hybridMultilevel"/>
    <w:tmpl w:val="7D26B4F6"/>
    <w:lvl w:ilvl="0" w:tplc="D20CD2F4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F32646C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E1C49B36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EEF48B5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062042A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 w:tplc="F0AECCF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6" w:tplc="C8F4EED4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7" w:tplc="DD824F32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8" w:tplc="B39636E0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3E6EDE"/>
    <w:multiLevelType w:val="hybridMultilevel"/>
    <w:tmpl w:val="004A7C9E"/>
    <w:lvl w:ilvl="0" w:tplc="1F902B32">
      <w:numFmt w:val="bullet"/>
      <w:lvlText w:val="•"/>
      <w:lvlJc w:val="left"/>
      <w:pPr>
        <w:ind w:left="1000" w:hanging="361"/>
      </w:pPr>
      <w:rPr>
        <w:rFonts w:ascii="Calibri" w:eastAsia="Calibri" w:hAnsi="Calibri" w:cs="Calibri" w:hint="default"/>
        <w:spacing w:val="0"/>
        <w:w w:val="101"/>
        <w:lang w:val="en-US" w:eastAsia="en-US" w:bidi="ar-SA"/>
      </w:rPr>
    </w:lvl>
    <w:lvl w:ilvl="1" w:tplc="7D860D64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2" w:tplc="03787B0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2F6818FE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2ACC3348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BB62486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078E20BC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49C2F562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8" w:tplc="6B200BE6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6A1F05"/>
    <w:multiLevelType w:val="hybridMultilevel"/>
    <w:tmpl w:val="9428302A"/>
    <w:lvl w:ilvl="0" w:tplc="11DC81EA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1E250FE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2" w:tplc="8CEE2C56">
      <w:numFmt w:val="bullet"/>
      <w:lvlText w:val="•"/>
      <w:lvlJc w:val="left"/>
      <w:pPr>
        <w:ind w:left="1302" w:hanging="361"/>
      </w:pPr>
      <w:rPr>
        <w:rFonts w:hint="default"/>
        <w:lang w:val="en-US" w:eastAsia="en-US" w:bidi="ar-SA"/>
      </w:rPr>
    </w:lvl>
    <w:lvl w:ilvl="3" w:tplc="433A8C1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A816049C">
      <w:numFmt w:val="bullet"/>
      <w:lvlText w:val="•"/>
      <w:lvlJc w:val="left"/>
      <w:pPr>
        <w:ind w:left="2065" w:hanging="361"/>
      </w:pPr>
      <w:rPr>
        <w:rFonts w:hint="default"/>
        <w:lang w:val="en-US" w:eastAsia="en-US" w:bidi="ar-SA"/>
      </w:rPr>
    </w:lvl>
    <w:lvl w:ilvl="5" w:tplc="37481282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6" w:tplc="5F5828C6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7" w:tplc="BDC00B8C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8" w:tplc="7F80C060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41D59D9"/>
    <w:multiLevelType w:val="hybridMultilevel"/>
    <w:tmpl w:val="593CD394"/>
    <w:lvl w:ilvl="0" w:tplc="6F1CE6E4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3C781B5C">
      <w:numFmt w:val="bullet"/>
      <w:lvlText w:val="•"/>
      <w:lvlJc w:val="left"/>
      <w:pPr>
        <w:ind w:left="917" w:hanging="361"/>
      </w:pPr>
      <w:rPr>
        <w:rFonts w:hint="default"/>
        <w:lang w:val="en-US" w:eastAsia="en-US" w:bidi="ar-SA"/>
      </w:rPr>
    </w:lvl>
    <w:lvl w:ilvl="2" w:tplc="0D34C18E">
      <w:numFmt w:val="bullet"/>
      <w:lvlText w:val="•"/>
      <w:lvlJc w:val="left"/>
      <w:pPr>
        <w:ind w:left="1294" w:hanging="361"/>
      </w:pPr>
      <w:rPr>
        <w:rFonts w:hint="default"/>
        <w:lang w:val="en-US" w:eastAsia="en-US" w:bidi="ar-SA"/>
      </w:rPr>
    </w:lvl>
    <w:lvl w:ilvl="3" w:tplc="E048D5EA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4" w:tplc="28989738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5" w:tplc="C180FFE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6" w:tplc="76A40C1E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7" w:tplc="3940C09C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8" w:tplc="A43614AC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17718C9"/>
    <w:multiLevelType w:val="hybridMultilevel"/>
    <w:tmpl w:val="3DE8709E"/>
    <w:lvl w:ilvl="0" w:tplc="F850B6F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D086D50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0F9064E0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3" w:tplc="59E2BC2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 w:tplc="8CD650D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5" w:tplc="B928E092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6" w:tplc="0560B592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7" w:tplc="59EE6C38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 w:tplc="1A92940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1C77E0"/>
    <w:multiLevelType w:val="hybridMultilevel"/>
    <w:tmpl w:val="22825A26"/>
    <w:lvl w:ilvl="0" w:tplc="DD94FB66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198A3234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2" w:tplc="402AE23E">
      <w:numFmt w:val="bullet"/>
      <w:lvlText w:val="•"/>
      <w:lvlJc w:val="left"/>
      <w:pPr>
        <w:ind w:left="1302" w:hanging="361"/>
      </w:pPr>
      <w:rPr>
        <w:rFonts w:hint="default"/>
        <w:lang w:val="en-US" w:eastAsia="en-US" w:bidi="ar-SA"/>
      </w:rPr>
    </w:lvl>
    <w:lvl w:ilvl="3" w:tplc="FE6890C2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E326C076">
      <w:numFmt w:val="bullet"/>
      <w:lvlText w:val="•"/>
      <w:lvlJc w:val="left"/>
      <w:pPr>
        <w:ind w:left="2065" w:hanging="361"/>
      </w:pPr>
      <w:rPr>
        <w:rFonts w:hint="default"/>
        <w:lang w:val="en-US" w:eastAsia="en-US" w:bidi="ar-SA"/>
      </w:rPr>
    </w:lvl>
    <w:lvl w:ilvl="5" w:tplc="E1CCEE0A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6" w:tplc="8458C0DC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7" w:tplc="3F7E167A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8" w:tplc="9E00F58C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91F2B2A"/>
    <w:multiLevelType w:val="hybridMultilevel"/>
    <w:tmpl w:val="3D9E4386"/>
    <w:lvl w:ilvl="0" w:tplc="FE0829F4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8BCA09E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2" w:tplc="754694DC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40BCFE10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39FABA6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8D28DA6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47FAAB7A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F5EAAA3A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8" w:tplc="03D415D8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7D16C23"/>
    <w:multiLevelType w:val="hybridMultilevel"/>
    <w:tmpl w:val="72C42522"/>
    <w:lvl w:ilvl="0" w:tplc="F04E75E8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9F61582">
      <w:numFmt w:val="bullet"/>
      <w:lvlText w:val="•"/>
      <w:lvlJc w:val="left"/>
      <w:pPr>
        <w:ind w:left="917" w:hanging="361"/>
      </w:pPr>
      <w:rPr>
        <w:rFonts w:hint="default"/>
        <w:lang w:val="en-US" w:eastAsia="en-US" w:bidi="ar-SA"/>
      </w:rPr>
    </w:lvl>
    <w:lvl w:ilvl="2" w:tplc="A1826DE0">
      <w:numFmt w:val="bullet"/>
      <w:lvlText w:val="•"/>
      <w:lvlJc w:val="left"/>
      <w:pPr>
        <w:ind w:left="1294" w:hanging="361"/>
      </w:pPr>
      <w:rPr>
        <w:rFonts w:hint="default"/>
        <w:lang w:val="en-US" w:eastAsia="en-US" w:bidi="ar-SA"/>
      </w:rPr>
    </w:lvl>
    <w:lvl w:ilvl="3" w:tplc="BE204BA4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4" w:tplc="21F0448E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5" w:tplc="4EC44E12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6" w:tplc="63F639B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7" w:tplc="6F2C4828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8" w:tplc="9698C69A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</w:abstractNum>
  <w:num w:numId="1" w16cid:durableId="1305627118">
    <w:abstractNumId w:val="1"/>
  </w:num>
  <w:num w:numId="2" w16cid:durableId="35787725">
    <w:abstractNumId w:val="2"/>
  </w:num>
  <w:num w:numId="3" w16cid:durableId="857622909">
    <w:abstractNumId w:val="0"/>
  </w:num>
  <w:num w:numId="4" w16cid:durableId="1659730775">
    <w:abstractNumId w:val="5"/>
  </w:num>
  <w:num w:numId="5" w16cid:durableId="306789498">
    <w:abstractNumId w:val="3"/>
  </w:num>
  <w:num w:numId="6" w16cid:durableId="1033766391">
    <w:abstractNumId w:val="4"/>
  </w:num>
  <w:num w:numId="7" w16cid:durableId="554971869">
    <w:abstractNumId w:val="7"/>
  </w:num>
  <w:num w:numId="8" w16cid:durableId="1903249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E52"/>
    <w:rsid w:val="001240A1"/>
    <w:rsid w:val="002144BE"/>
    <w:rsid w:val="006F12FB"/>
    <w:rsid w:val="0072635D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604AF"/>
  <w15:docId w15:val="{B12E9795-F0E5-41DD-93E1-5DB60C8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"/>
      <w:ind w:left="1427" w:right="174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79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28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6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3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3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wjobs.com/child-care/child-care-parents/report-a-cha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m.nctcog.org/Forms/report_eligibility_chan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fwjobs.com/" TargetMode="External"/><Relationship Id="rId2" Type="http://schemas.openxmlformats.org/officeDocument/2006/relationships/hyperlink" Target="http://www.dfwjob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4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McNiece</dc:creator>
  <dc:description/>
  <cp:lastModifiedBy>Patricio Vargas</cp:lastModifiedBy>
  <cp:revision>2</cp:revision>
  <dcterms:created xsi:type="dcterms:W3CDTF">2023-07-20T16:08:00Z</dcterms:created>
  <dcterms:modified xsi:type="dcterms:W3CDTF">2023-07-20T16:08:00Z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2023-07-20T00:00:00Z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/>
  </property>
</Properties>
</file>